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E0F0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南山路610号1层部分、2-4层房产</w:t>
      </w:r>
    </w:p>
    <w:p w14:paraId="193CF04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整体招租方案</w:t>
      </w:r>
    </w:p>
    <w:p w14:paraId="38359F9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</w:p>
    <w:p w14:paraId="5204825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一、房产情况</w:t>
      </w:r>
    </w:p>
    <w:p w14:paraId="6BF418A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>湖里区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南山路610号1层部分、2-4层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>，产权用途为商业，租赁面积2380.41㎡。</w:t>
      </w:r>
    </w:p>
    <w:p w14:paraId="3B735CD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二、整体招租方案</w:t>
      </w:r>
    </w:p>
    <w:p w14:paraId="18EE299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租赁方式：公开招租</w:t>
      </w:r>
    </w:p>
    <w:p w14:paraId="11E823C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2.竞标底价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95,000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元/月</w:t>
      </w:r>
    </w:p>
    <w:p w14:paraId="05449D6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3.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递增率：租金自第四年起每年在前一年的基础上递增3%</w:t>
      </w:r>
    </w:p>
    <w:p w14:paraId="6410FE7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4.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租赁期限：5年</w:t>
      </w:r>
    </w:p>
    <w:p w14:paraId="6CE8400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5.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免租期：2个月（合同期内）</w:t>
      </w:r>
    </w:p>
    <w:p w14:paraId="169A0DE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6.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付款方式：押二付三</w:t>
      </w:r>
    </w:p>
    <w:p w14:paraId="301C1C5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7.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竞价保证金：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570,000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元</w:t>
      </w:r>
    </w:p>
    <w:p w14:paraId="4B1C8A7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8.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出租用途：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商业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或经有关部门依法批准的用途</w:t>
      </w:r>
    </w:p>
    <w:p w14:paraId="3AB72F5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9.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其他事项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：</w:t>
      </w:r>
    </w:p>
    <w:p w14:paraId="102D8A4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（1）投标人</w:t>
      </w:r>
      <w:r>
        <w:rPr>
          <w:rFonts w:hint="eastAsia" w:ascii="仿宋" w:hAnsi="仿宋" w:eastAsia="仿宋"/>
          <w:color w:val="000000"/>
          <w:sz w:val="32"/>
          <w:szCs w:val="32"/>
        </w:rPr>
        <w:t>需提供合同担保人及担保书，担保书需现场面签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，担保人需提供个人征信证明文件、无犯罪记录证明材料。</w:t>
      </w:r>
    </w:p>
    <w:p w14:paraId="59FA3FF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（2）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房产内配置的家具、家电等设施设备，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若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承租人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接收使用，需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负责保管和维修。承租人在合同终止或提前解除时，需将该房产内的家具、家电等设施设备如数移交我司。</w:t>
      </w:r>
    </w:p>
    <w:p w14:paraId="79F918A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（3）其中402、403、404、405、406、407、408、409、410、411、412、413、416、418、419、420、421共17间房产，在租租期至2026年9月14日止。投标人中标后，可另行协商该部分房产租赁事宜。</w:t>
      </w:r>
    </w:p>
    <w:p w14:paraId="631D34E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（4）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未尽事宜，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投标人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中标后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双方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另行协商。</w:t>
      </w:r>
    </w:p>
    <w:p w14:paraId="471D0DC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</w:p>
    <w:p w14:paraId="0C883C7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</w:p>
    <w:p w14:paraId="3041F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160" w:firstLineChars="13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厦门顺承资产管理有限公司</w:t>
      </w:r>
    </w:p>
    <w:p w14:paraId="2885D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2026年2月4日</w:t>
      </w:r>
    </w:p>
    <w:p w14:paraId="4F075F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34E62"/>
    <w:rsid w:val="04DB1A02"/>
    <w:rsid w:val="068D59AD"/>
    <w:rsid w:val="0D5B7027"/>
    <w:rsid w:val="0EA815FD"/>
    <w:rsid w:val="11A166AD"/>
    <w:rsid w:val="1685791A"/>
    <w:rsid w:val="33365663"/>
    <w:rsid w:val="33634E62"/>
    <w:rsid w:val="3BB330FB"/>
    <w:rsid w:val="3F65658D"/>
    <w:rsid w:val="5D4A2291"/>
    <w:rsid w:val="5DD2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506</Characters>
  <Lines>0</Lines>
  <Paragraphs>0</Paragraphs>
  <TotalTime>7</TotalTime>
  <ScaleCrop>false</ScaleCrop>
  <LinksUpToDate>false</LinksUpToDate>
  <CharactersWithSpaces>535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2026-01-31T14:26:00Z</dcterms:created>
  <dc:creator>任志翔</dc:creator>
  <cp:lastModifiedBy>郭凤玲</cp:lastModifiedBy>
  <dcterms:modified xsi:type="dcterms:W3CDTF">2026-02-01T12:49:20Z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223F110E85DA4E09AF22778D2343C4CF_13</vt:lpwstr>
  </property>
  <property fmtid="{D5CDD505-2E9C-101B-9397-08002B2CF9AE}" pid="4" name="KSOTemplateDocerSaveRecord">
    <vt:lpwstr>eyJoZGlkIjoiZTcxMWY5ZjhkNzlhY2VhYjBmNmE4YjcyODI2NDRhMGQiLCJ1c2VySWQiOiIxMDA1OTAxMTU3In0=</vt:lpwstr>
  </property>
</Properties>
</file>