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 w:cs="Times New Roma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场地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招租</w:t>
      </w:r>
      <w:r>
        <w:rPr>
          <w:rFonts w:ascii="Times New Roman" w:hAnsi="Times New Roman" w:cs="Times New Roman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嘉庚体育馆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比赛馆东门外廊道（药检室东面墙至东门货运出入口东面卷门2之间）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，计租面积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约193平方米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招租业态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文体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行业或办公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招租方式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现状租赁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租赁期限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3年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竞租人资格要求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竞租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人不得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被列入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bidi="ar"/>
        </w:rPr>
        <w:t>厦门国贸控股集团有限公司承租信用体系负面名单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 w:bidi="ar"/>
        </w:rPr>
        <w:t>竞租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bidi="ar"/>
        </w:rPr>
        <w:t>人不得有恶意违约、拖欠租金或存在被司法机关判定为承担违约责任等情形。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竞租企业无不良类和违约类征信信息（以中国裁判文书网、国家企业信用信息公示系统检索数据为准）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不存在禁止参加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竞租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的情形。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租赁要求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1.承租用途：文体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行业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或办公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如遇体育馆群众性活动需要，需无条件配合，必要时须暂停营业。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2.租赁期间，不得改变承租用途，不得擅自全部或者部分转租、分租,或以合作经营等方式变相转租。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招租价格：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招租底价：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000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.00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元/月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租金递增方式：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租赁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内无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递增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6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免租期：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个月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分两年执行（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具体以租赁合同约定为准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物业管理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由招租方负责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支付方式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6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三个月为一个交租期，在下期租费起算日前的五个工作日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足额支付该期租金（首期租金除外）。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合同保证金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两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个月租金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装修保证金0.5万元（如有）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竞租方式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公开招租信息在市国资委、厦门产权交易中心、国贸控股、国贸地产、国贸会展事业部网站及公司微信公众号发布，招租公告发布时间10个工作日，竞租人应在公告有效期内向我司报价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。</w:t>
      </w:r>
    </w:p>
    <w:p>
      <w:pPr>
        <w:numPr>
          <w:ilvl w:val="0"/>
          <w:numId w:val="1"/>
        </w:numPr>
        <w:spacing w:line="540" w:lineRule="exact"/>
        <w:ind w:left="-8" w:leftChars="0" w:firstLine="648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规则</w:t>
      </w:r>
    </w:p>
    <w:p>
      <w:pPr>
        <w:spacing w:beforeLines="0"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租人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须符合竞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人资格要求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竞价最高者成交。同等条件下，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原承租人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享有优先承租权。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（十二）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中选</w:t>
      </w:r>
      <w:r>
        <w:rPr>
          <w:rFonts w:hint="eastAsia" w:ascii="仿宋" w:hAnsi="仿宋" w:eastAsia="仿宋" w:cs="仿宋"/>
          <w:sz w:val="32"/>
          <w:szCs w:val="32"/>
        </w:rPr>
        <w:t>人须于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中选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个工作日内与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人签订《厦门嘉庚体育馆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sz w:val="32"/>
          <w:szCs w:val="32"/>
        </w:rPr>
        <w:t>租赁合同》，逾期未签合同，则视为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中选</w:t>
      </w:r>
      <w:r>
        <w:rPr>
          <w:rFonts w:hint="eastAsia" w:ascii="仿宋" w:hAnsi="仿宋" w:eastAsia="仿宋" w:cs="仿宋"/>
          <w:sz w:val="32"/>
          <w:szCs w:val="32"/>
        </w:rPr>
        <w:t>人违约，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人可没收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sz w:val="32"/>
          <w:szCs w:val="32"/>
        </w:rPr>
        <w:t>保证金，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sz w:val="32"/>
          <w:szCs w:val="32"/>
        </w:rPr>
        <w:t>标的另行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 w:bidi="ar"/>
        </w:rPr>
        <w:t>（十三）</w:t>
      </w:r>
      <w:r>
        <w:rPr>
          <w:rFonts w:hint="eastAsia" w:ascii="仿宋" w:hAnsi="仿宋" w:eastAsia="仿宋" w:cs="仿宋"/>
          <w:sz w:val="32"/>
          <w:szCs w:val="32"/>
        </w:rPr>
        <w:t>场地交付：合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同签订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后10个工作日内</w:t>
      </w:r>
      <w:r>
        <w:rPr>
          <w:rFonts w:hint="eastAsia" w:ascii="仿宋" w:hAnsi="仿宋" w:eastAsia="仿宋" w:cs="仿宋"/>
          <w:sz w:val="32"/>
          <w:szCs w:val="32"/>
        </w:rPr>
        <w:t>交付。</w:t>
      </w:r>
    </w:p>
    <w:p>
      <w:pPr>
        <w:spacing w:beforeLines="0"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DB340-769F-4F2A-BF7E-D25477DA7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75E98A-650E-42F9-8D5F-A2764CA9C8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AB70"/>
    <w:multiLevelType w:val="singleLevel"/>
    <w:tmpl w:val="28F6AB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A62A6"/>
    <w:rsid w:val="05790B7A"/>
    <w:rsid w:val="074A62A6"/>
    <w:rsid w:val="117224C3"/>
    <w:rsid w:val="19626624"/>
    <w:rsid w:val="1F232431"/>
    <w:rsid w:val="29075C9F"/>
    <w:rsid w:val="2B221CD5"/>
    <w:rsid w:val="2C272E7F"/>
    <w:rsid w:val="2C30560B"/>
    <w:rsid w:val="2D7854E7"/>
    <w:rsid w:val="56EB7E08"/>
    <w:rsid w:val="5E552A51"/>
    <w:rsid w:val="6C01789B"/>
    <w:rsid w:val="6E6421E3"/>
    <w:rsid w:val="702C2BA2"/>
    <w:rsid w:val="733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723</Characters>
  <Lines>0</Lines>
  <Paragraphs>0</Paragraphs>
  <TotalTime>0</TotalTime>
  <ScaleCrop>false</ScaleCrop>
  <LinksUpToDate>false</LinksUpToDate>
  <CharactersWithSpaces>723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2026-01-16T06:26:00Z</dcterms:created>
  <dc:creator>王玉</dc:creator>
  <cp:lastModifiedBy>谢东平</cp:lastModifiedBy>
  <dcterms:modified xsi:type="dcterms:W3CDTF">2026-01-20T07:46:26Z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A5A961043E50451AAB4EFDE7F4E0436A_11</vt:lpwstr>
  </property>
  <property fmtid="{D5CDD505-2E9C-101B-9397-08002B2CF9AE}" pid="4" name="KSOTemplateDocerSaveRecord">
    <vt:lpwstr>eyJoZGlkIjoiYzFkZTE0OGVlZGUwZTNiZGE5MDhiZmM3YzkwMWIwYmYiLCJ1c2VySWQiOiIxNDc1MDI3NTIyIn0=</vt:lpwstr>
  </property>
</Properties>
</file>